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3526A" w14:textId="5A52E944" w:rsidR="00C93367" w:rsidRDefault="00C93367" w:rsidP="00557E1F">
      <w:pPr>
        <w:rPr>
          <w:rFonts w:ascii="VELUXforOffice" w:hAnsi="VELUXforOffice"/>
          <w:b/>
          <w:bCs/>
        </w:rPr>
      </w:pPr>
      <w:r w:rsidRPr="00557E1F">
        <w:rPr>
          <w:rFonts w:ascii="VELUXforOffice" w:hAnsi="VELUXforOffice"/>
          <w:noProof/>
          <w:sz w:val="18"/>
          <w:lang w:eastAsia="hu-HU"/>
        </w:rPr>
        <w:drawing>
          <wp:anchor distT="0" distB="0" distL="114300" distR="114300" simplePos="0" relativeHeight="251659264" behindDoc="0" locked="0" layoutInCell="1" allowOverlap="1" wp14:anchorId="326093AC" wp14:editId="46374F4D">
            <wp:simplePos x="0" y="0"/>
            <wp:positionH relativeFrom="margin">
              <wp:posOffset>4817745</wp:posOffset>
            </wp:positionH>
            <wp:positionV relativeFrom="paragraph">
              <wp:posOffset>0</wp:posOffset>
            </wp:positionV>
            <wp:extent cx="1057275" cy="367665"/>
            <wp:effectExtent l="0" t="0" r="9525" b="0"/>
            <wp:wrapSquare wrapText="bothSides"/>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57275" cy="367665"/>
                    </a:xfrm>
                    <a:prstGeom prst="rect">
                      <a:avLst/>
                    </a:prstGeom>
                  </pic:spPr>
                </pic:pic>
              </a:graphicData>
            </a:graphic>
            <wp14:sizeRelH relativeFrom="margin">
              <wp14:pctWidth>0</wp14:pctWidth>
            </wp14:sizeRelH>
            <wp14:sizeRelV relativeFrom="margin">
              <wp14:pctHeight>0</wp14:pctHeight>
            </wp14:sizeRelV>
          </wp:anchor>
        </w:drawing>
      </w:r>
    </w:p>
    <w:p w14:paraId="422E43C9" w14:textId="56444DBA" w:rsidR="00C93367" w:rsidRDefault="00C93367" w:rsidP="00557E1F">
      <w:pPr>
        <w:rPr>
          <w:rFonts w:ascii="VELUXforOffice" w:hAnsi="VELUXforOffice"/>
          <w:b/>
          <w:bCs/>
        </w:rPr>
      </w:pPr>
    </w:p>
    <w:p w14:paraId="0B1CD068" w14:textId="77777777" w:rsidR="00557E1F" w:rsidRDefault="00557E1F" w:rsidP="00557E1F">
      <w:pPr>
        <w:rPr>
          <w:rFonts w:ascii="VELUXforOffice" w:hAnsi="VELUXforOffice"/>
          <w:sz w:val="18"/>
        </w:rPr>
      </w:pPr>
    </w:p>
    <w:p w14:paraId="5C4E6DB8" w14:textId="1821F096" w:rsidR="00EB348D" w:rsidRPr="00EB348D" w:rsidRDefault="00BA5CB8" w:rsidP="00EB348D">
      <w:pPr>
        <w:rPr>
          <w:rFonts w:ascii="VELUXforOffice" w:hAnsi="VELUXforOffice"/>
          <w:b/>
          <w:sz w:val="28"/>
        </w:rPr>
      </w:pPr>
      <w:r>
        <w:rPr>
          <w:rFonts w:ascii="VELUXforOffice" w:hAnsi="VELUXforOffice"/>
          <w:b/>
          <w:sz w:val="28"/>
        </w:rPr>
        <w:t>HOSSZÚ</w:t>
      </w:r>
      <w:bookmarkStart w:id="0" w:name="_GoBack"/>
      <w:bookmarkEnd w:id="0"/>
      <w:r w:rsidR="00D94FFE">
        <w:rPr>
          <w:rFonts w:ascii="VELUXforOffice" w:hAnsi="VELUXforOffice"/>
          <w:b/>
          <w:sz w:val="28"/>
        </w:rPr>
        <w:t xml:space="preserve"> – 4800 karakter - ONLINE</w:t>
      </w:r>
    </w:p>
    <w:p w14:paraId="2DA58855" w14:textId="77777777" w:rsidR="00EB348D" w:rsidRDefault="00EB348D" w:rsidP="00B75417">
      <w:pPr>
        <w:rPr>
          <w:rFonts w:ascii="VELUXforOffice" w:hAnsi="VELUXforOffice"/>
        </w:rPr>
      </w:pPr>
    </w:p>
    <w:p w14:paraId="11FDBE3A" w14:textId="47D41139" w:rsidR="00B75417" w:rsidRDefault="00B75417" w:rsidP="00B75417">
      <w:pPr>
        <w:rPr>
          <w:rFonts w:ascii="VELUXforOffice" w:hAnsi="VELUXforOffice"/>
        </w:rPr>
      </w:pPr>
      <w:r>
        <w:rPr>
          <w:rFonts w:ascii="VELUXforOffice" w:hAnsi="VELUXforOffice"/>
        </w:rPr>
        <w:t xml:space="preserve">Van új a tető alatt! </w:t>
      </w:r>
    </w:p>
    <w:p w14:paraId="4E7783DF" w14:textId="77777777" w:rsidR="00B75417" w:rsidRDefault="00B75417" w:rsidP="00B75417">
      <w:pPr>
        <w:rPr>
          <w:rFonts w:ascii="VELUXforOffice" w:hAnsi="VELUXforOffice"/>
        </w:rPr>
      </w:pPr>
      <w:r>
        <w:rPr>
          <w:rFonts w:ascii="VELUXforOffice" w:hAnsi="VELUXforOffice"/>
        </w:rPr>
        <w:t>Helló ragyogó tetőtér.</w:t>
      </w:r>
    </w:p>
    <w:p w14:paraId="57C9DA7B" w14:textId="77777777" w:rsidR="00557E1F" w:rsidRDefault="00557E1F" w:rsidP="00557E1F">
      <w:pPr>
        <w:rPr>
          <w:rFonts w:ascii="VELUXforOffice" w:hAnsi="VELUXforOffice"/>
          <w:sz w:val="18"/>
        </w:rPr>
      </w:pPr>
    </w:p>
    <w:p w14:paraId="538BA8DB" w14:textId="71B8DA00" w:rsidR="00AF6DD3" w:rsidRDefault="00AF6DD3" w:rsidP="00557E1F">
      <w:pPr>
        <w:rPr>
          <w:rFonts w:ascii="VELUXforOffice" w:hAnsi="VELUXforOffice"/>
          <w:sz w:val="18"/>
        </w:rPr>
      </w:pPr>
    </w:p>
    <w:p w14:paraId="18886A82" w14:textId="51544D4F" w:rsidR="00334A8C" w:rsidRDefault="00413561" w:rsidP="00557E1F">
      <w:pPr>
        <w:rPr>
          <w:rFonts w:ascii="VELUXforOffice" w:hAnsi="VELUXforOffice"/>
        </w:rPr>
      </w:pPr>
      <w:r>
        <w:rPr>
          <w:rFonts w:ascii="VELUXforOffice" w:hAnsi="VELUXforOffice"/>
        </w:rPr>
        <w:t>Amikor bővül a család, vagy</w:t>
      </w:r>
      <w:r w:rsidR="00557E1F" w:rsidRPr="00625DA5">
        <w:rPr>
          <w:rFonts w:ascii="VELUXforOffice" w:hAnsi="VELUXforOffice"/>
        </w:rPr>
        <w:t xml:space="preserve"> nőnek a gyermekek és külön szobára, nagyobb élet</w:t>
      </w:r>
      <w:r>
        <w:rPr>
          <w:rFonts w:ascii="VELUXforOffice" w:hAnsi="VELUXforOffice"/>
        </w:rPr>
        <w:t>térre vágynak, vagy</w:t>
      </w:r>
      <w:r w:rsidR="00557E1F" w:rsidRPr="00625DA5">
        <w:rPr>
          <w:rFonts w:ascii="VELUXforOffice" w:hAnsi="VELUXforOffice"/>
        </w:rPr>
        <w:t xml:space="preserve">, ha több </w:t>
      </w:r>
      <w:proofErr w:type="gramStart"/>
      <w:r w:rsidR="00557E1F" w:rsidRPr="00625DA5">
        <w:rPr>
          <w:rFonts w:ascii="VELUXforOffice" w:hAnsi="VELUXforOffice"/>
        </w:rPr>
        <w:t>generáció</w:t>
      </w:r>
      <w:proofErr w:type="gramEnd"/>
      <w:r w:rsidR="00557E1F" w:rsidRPr="00625DA5">
        <w:rPr>
          <w:rFonts w:ascii="VELUXforOffice" w:hAnsi="VELUXforOffice"/>
        </w:rPr>
        <w:t xml:space="preserve"> szeretne összeköltözni</w:t>
      </w:r>
      <w:r w:rsidR="00EF5C11">
        <w:rPr>
          <w:rFonts w:ascii="VELUXforOffice" w:hAnsi="VELUXforOffice"/>
        </w:rPr>
        <w:t>,</w:t>
      </w:r>
      <w:r>
        <w:rPr>
          <w:rFonts w:ascii="VELUXforOffice" w:hAnsi="VELUXforOffice"/>
        </w:rPr>
        <w:t xml:space="preserve"> </w:t>
      </w:r>
      <w:r w:rsidRPr="00BA5CB8">
        <w:rPr>
          <w:rFonts w:ascii="VELUXforOffice" w:hAnsi="VELUXforOffice"/>
        </w:rPr>
        <w:t>elkezdődik a tervezés,</w:t>
      </w:r>
      <w:r>
        <w:rPr>
          <w:rFonts w:ascii="VELUXforOffice" w:hAnsi="VELUXforOffice"/>
        </w:rPr>
        <w:t xml:space="preserve"> gondolkodás folyamata: hogy teremtsünk a család minden tagja számára megfelelő, rugalmasan alakítható otthont?</w:t>
      </w:r>
      <w:r w:rsidR="00557E1F" w:rsidRPr="00625DA5">
        <w:rPr>
          <w:rFonts w:ascii="VELUXforOffice" w:hAnsi="VELUXforOffice"/>
        </w:rPr>
        <w:t xml:space="preserve"> </w:t>
      </w:r>
      <w:r w:rsidR="00765863">
        <w:rPr>
          <w:rFonts w:ascii="VELUXforOffice" w:hAnsi="VELUXforOffice"/>
        </w:rPr>
        <w:t>2016</w:t>
      </w:r>
      <w:r>
        <w:rPr>
          <w:rFonts w:ascii="VELUXforOffice" w:hAnsi="VELUXforOffice"/>
        </w:rPr>
        <w:t xml:space="preserve"> óta a családtervezés és otthontervezés egyik központi elemévé vált a CSOK rendszer által nyújtott támogatás. Bevezetése óta folyamatosan alakítják, formálják a rendszert, hogy minél több család otthonteremtésére legyen lehetőség. </w:t>
      </w:r>
      <w:r w:rsidR="00765863">
        <w:rPr>
          <w:rFonts w:ascii="VELUXforOffice" w:hAnsi="VELUXforOffice"/>
        </w:rPr>
        <w:t>2017-es</w:t>
      </w:r>
      <w:r>
        <w:rPr>
          <w:rFonts w:ascii="VELUXforOffice" w:hAnsi="VELUXforOffice"/>
        </w:rPr>
        <w:t xml:space="preserve"> újdonság többek között, hogy ha valaki úgy szeretne lakást, vagy házat vásárolni, hogy</w:t>
      </w:r>
      <w:r w:rsidR="00765863">
        <w:rPr>
          <w:rFonts w:ascii="VELUXforOffice" w:hAnsi="VELUXforOffice"/>
        </w:rPr>
        <w:t xml:space="preserve"> banki</w:t>
      </w:r>
      <w:r>
        <w:rPr>
          <w:rFonts w:ascii="VELUXforOffice" w:hAnsi="VELUXforOffice"/>
        </w:rPr>
        <w:t xml:space="preserve"> lakáshitelt is igényel mellé, akkor már a CSOK összege is beleszámít a bankok által el</w:t>
      </w:r>
      <w:r w:rsidR="00253768">
        <w:rPr>
          <w:rFonts w:ascii="VELUXforOffice" w:hAnsi="VELUXforOffice"/>
        </w:rPr>
        <w:t>várt 20%-</w:t>
      </w:r>
      <w:proofErr w:type="spellStart"/>
      <w:r w:rsidR="00253768">
        <w:rPr>
          <w:rFonts w:ascii="VELUXforOffice" w:hAnsi="VELUXforOffice"/>
        </w:rPr>
        <w:t>os</w:t>
      </w:r>
      <w:proofErr w:type="spellEnd"/>
      <w:r w:rsidR="00253768">
        <w:rPr>
          <w:rFonts w:ascii="VELUXforOffice" w:hAnsi="VELUXforOffice"/>
        </w:rPr>
        <w:t xml:space="preserve"> önerőbe, ami jelentős</w:t>
      </w:r>
      <w:r>
        <w:rPr>
          <w:rFonts w:ascii="VELUXforOffice" w:hAnsi="VELUXforOffice"/>
        </w:rPr>
        <w:t xml:space="preserve"> könny</w:t>
      </w:r>
      <w:r w:rsidR="005B08B1">
        <w:rPr>
          <w:rFonts w:ascii="VELUXforOffice" w:hAnsi="VELUXforOffice"/>
        </w:rPr>
        <w:t>ebbség</w:t>
      </w:r>
      <w:r>
        <w:rPr>
          <w:rFonts w:ascii="VELUXforOffice" w:hAnsi="VELUXforOffice"/>
        </w:rPr>
        <w:t>.</w:t>
      </w:r>
      <w:r w:rsidR="00253768">
        <w:rPr>
          <w:rFonts w:ascii="VELUXforOffice" w:hAnsi="VELUXforOffice"/>
        </w:rPr>
        <w:t xml:space="preserve"> </w:t>
      </w:r>
      <w:r w:rsidR="00765863">
        <w:rPr>
          <w:rFonts w:ascii="VELUXforOffice" w:hAnsi="VELUXforOffice"/>
        </w:rPr>
        <w:t xml:space="preserve">Fontos észben tartani, hogy a CSOK akár új, vagy használt ingatlan vásárlása és annak tovább bővítése céljából, akár jelenlegi otthonunk bővítése miatt is igényelhető eltérő mértékben. </w:t>
      </w:r>
    </w:p>
    <w:p w14:paraId="353D92AA" w14:textId="3478C774" w:rsidR="00765863" w:rsidRDefault="00765863" w:rsidP="00557E1F">
      <w:pPr>
        <w:rPr>
          <w:rFonts w:ascii="VELUXforOffice" w:hAnsi="VELUXforOffice"/>
        </w:rPr>
      </w:pPr>
      <w:r>
        <w:rPr>
          <w:rFonts w:ascii="VELUXforOffice" w:hAnsi="VELUXforOffice"/>
        </w:rPr>
        <w:t>Ha új családi</w:t>
      </w:r>
      <w:r w:rsidR="00E21E82">
        <w:rPr>
          <w:rFonts w:ascii="VELUXforOffice" w:hAnsi="VELUXforOffice"/>
        </w:rPr>
        <w:t xml:space="preserve"> házat, vagy lakást vásárolnánk, a 2017-es módosítás szerint a CSOK összege a kérelem benyújtásának pillanatától a kész állapot eléréséig felmerülő költségekre igényelhető.</w:t>
      </w:r>
    </w:p>
    <w:p w14:paraId="238F94D1" w14:textId="77777777" w:rsidR="00A8018B" w:rsidRDefault="00E21E82" w:rsidP="00557E1F">
      <w:pPr>
        <w:rPr>
          <w:rFonts w:ascii="VELUXforOffice" w:hAnsi="VELUXforOffice"/>
        </w:rPr>
      </w:pPr>
      <w:r>
        <w:rPr>
          <w:rFonts w:ascii="VELUXforOffice" w:hAnsi="VELUXforOffice"/>
        </w:rPr>
        <w:t xml:space="preserve">Ebből az következik, hogy érdemes lesz minél előbb megvásárolni az újépítésű házakat és beadni </w:t>
      </w:r>
      <w:r w:rsidR="00D15021">
        <w:rPr>
          <w:rFonts w:ascii="VELUXforOffice" w:hAnsi="VELUXforOffice"/>
        </w:rPr>
        <w:t xml:space="preserve">a </w:t>
      </w:r>
      <w:r>
        <w:rPr>
          <w:rFonts w:ascii="VELUXforOffice" w:hAnsi="VELUXforOffice"/>
        </w:rPr>
        <w:t>CSOK-igény</w:t>
      </w:r>
      <w:r w:rsidR="003F1544">
        <w:rPr>
          <w:rFonts w:ascii="VELUXforOffice" w:hAnsi="VELUXforOffice"/>
        </w:rPr>
        <w:t>l</w:t>
      </w:r>
      <w:r>
        <w:rPr>
          <w:rFonts w:ascii="VELUXforOffice" w:hAnsi="VELUXforOffice"/>
        </w:rPr>
        <w:t xml:space="preserve">ést, </w:t>
      </w:r>
      <w:r w:rsidR="003F1544">
        <w:rPr>
          <w:rFonts w:ascii="VELUXforOffice" w:hAnsi="VELUXforOffice"/>
        </w:rPr>
        <w:t xml:space="preserve">hiszen az így megkapott </w:t>
      </w:r>
      <w:r w:rsidR="00C60433">
        <w:rPr>
          <w:rFonts w:ascii="VELUXforOffice" w:hAnsi="VELUXforOffice"/>
        </w:rPr>
        <w:t>összeget</w:t>
      </w:r>
      <w:r>
        <w:rPr>
          <w:rFonts w:ascii="VELUXforOffice" w:hAnsi="VELUXforOffice"/>
        </w:rPr>
        <w:t xml:space="preserve"> </w:t>
      </w:r>
      <w:r w:rsidR="003F1544">
        <w:rPr>
          <w:rFonts w:ascii="VELUXforOffice" w:hAnsi="VELUXforOffice"/>
        </w:rPr>
        <w:t xml:space="preserve">akár egy </w:t>
      </w:r>
      <w:r w:rsidR="00C60433" w:rsidRPr="00BA5CB8">
        <w:rPr>
          <w:rFonts w:ascii="VELUXforOffice" w:hAnsi="VELUXforOffice"/>
        </w:rPr>
        <w:t xml:space="preserve">energiatakarékos tetőtér </w:t>
      </w:r>
      <w:r w:rsidRPr="00BA5CB8">
        <w:rPr>
          <w:rFonts w:ascii="VELUXforOffice" w:hAnsi="VELUXforOffice"/>
        </w:rPr>
        <w:t>beépítés</w:t>
      </w:r>
      <w:r w:rsidR="00C60433" w:rsidRPr="00BA5CB8">
        <w:rPr>
          <w:rFonts w:ascii="VELUXforOffice" w:hAnsi="VELUXforOffice"/>
        </w:rPr>
        <w:t>ére</w:t>
      </w:r>
      <w:r>
        <w:rPr>
          <w:rFonts w:ascii="VELUXforOffice" w:hAnsi="VELUXforOffice"/>
        </w:rPr>
        <w:t xml:space="preserve"> </w:t>
      </w:r>
      <w:r w:rsidR="00B75417">
        <w:rPr>
          <w:rFonts w:ascii="VELUXforOffice" w:hAnsi="VELUXforOffice"/>
        </w:rPr>
        <w:t xml:space="preserve">is </w:t>
      </w:r>
      <w:r w:rsidR="00C60433">
        <w:rPr>
          <w:rFonts w:ascii="VELUXforOffice" w:hAnsi="VELUXforOffice"/>
        </w:rPr>
        <w:t>fordíthatjuk</w:t>
      </w:r>
      <w:r>
        <w:rPr>
          <w:rFonts w:ascii="VELUXforOffice" w:hAnsi="VELUXforOffice"/>
        </w:rPr>
        <w:t xml:space="preserve">. </w:t>
      </w:r>
    </w:p>
    <w:p w14:paraId="77608551" w14:textId="3D239B03" w:rsidR="001E1069" w:rsidRDefault="00A8018B" w:rsidP="00557E1F">
      <w:pPr>
        <w:rPr>
          <w:rFonts w:ascii="VELUXforOffice" w:hAnsi="VELUXforOffice"/>
        </w:rPr>
      </w:pPr>
      <w:r>
        <w:rPr>
          <w:rFonts w:ascii="VELUXforOffice" w:hAnsi="VELUXforOffice"/>
        </w:rPr>
        <w:t xml:space="preserve">Új ingatlan vásárlása, vagy építése esetén 600 ezer és 10 millió Ft közötti állami támogatást igényelhetünk, melynek beosztása az építkezési költségvetésben gondos megfontolást igényel. </w:t>
      </w:r>
      <w:r w:rsidR="003F1544">
        <w:rPr>
          <w:rFonts w:ascii="VELUXforOffice" w:hAnsi="VELUXforOffice"/>
        </w:rPr>
        <w:t>Egy új ház tervezés</w:t>
      </w:r>
      <w:r w:rsidR="00EF5C11">
        <w:rPr>
          <w:rFonts w:ascii="VELUXforOffice" w:hAnsi="VELUXforOffice"/>
        </w:rPr>
        <w:t>é</w:t>
      </w:r>
      <w:r w:rsidR="003F1544">
        <w:rPr>
          <w:rFonts w:ascii="VELUXforOffice" w:hAnsi="VELUXforOffice"/>
        </w:rPr>
        <w:t xml:space="preserve">nél, vagy vásárlásánál </w:t>
      </w:r>
      <w:r>
        <w:rPr>
          <w:rFonts w:ascii="VELUXforOffice" w:hAnsi="VELUXforOffice"/>
        </w:rPr>
        <w:t xml:space="preserve">is </w:t>
      </w:r>
      <w:r w:rsidR="003F1544">
        <w:rPr>
          <w:rFonts w:ascii="VELUXforOffice" w:hAnsi="VELUXforOffice"/>
        </w:rPr>
        <w:t xml:space="preserve">pozitív hozzáadott értékként kell tekintetünk a </w:t>
      </w:r>
      <w:r w:rsidR="00B75417">
        <w:rPr>
          <w:rFonts w:ascii="VELUXforOffice" w:hAnsi="VELUXforOffice"/>
        </w:rPr>
        <w:t>lakható tetőtérre,</w:t>
      </w:r>
      <w:r w:rsidR="00FD123D">
        <w:rPr>
          <w:rFonts w:ascii="VELUXforOffice" w:hAnsi="VELUXforOffice"/>
        </w:rPr>
        <w:t xml:space="preserve"> ami hosszú évtizedekre biztosíthatja a családi együttélést akkor is, ha többen leszünk, vagy</w:t>
      </w:r>
      <w:r>
        <w:rPr>
          <w:rFonts w:ascii="VELUXforOffice" w:hAnsi="VELUXforOffice"/>
        </w:rPr>
        <w:t xml:space="preserve"> másmilyenek leszünk változó </w:t>
      </w:r>
      <w:r w:rsidR="00FD123D">
        <w:rPr>
          <w:rFonts w:ascii="VELUXforOffice" w:hAnsi="VELUXforOffice"/>
        </w:rPr>
        <w:t>igényekkel.</w:t>
      </w:r>
      <w:r w:rsidR="00022466">
        <w:rPr>
          <w:rFonts w:ascii="VELUXforOffice" w:hAnsi="VELUXforOffice"/>
        </w:rPr>
        <w:t xml:space="preserve"> </w:t>
      </w:r>
    </w:p>
    <w:p w14:paraId="706DEC10" w14:textId="6FB7694E" w:rsidR="00E52439" w:rsidRDefault="00B75417" w:rsidP="00557E1F">
      <w:pPr>
        <w:rPr>
          <w:rFonts w:ascii="VELUXforOffice" w:hAnsi="VELUXforOffice"/>
        </w:rPr>
      </w:pPr>
      <w:r>
        <w:rPr>
          <w:rFonts w:ascii="VELUXforOffice" w:hAnsi="VELUXforOffice"/>
        </w:rPr>
        <w:t>Ha</w:t>
      </w:r>
      <w:r w:rsidR="001E1069">
        <w:rPr>
          <w:rFonts w:ascii="VELUXforOffice" w:hAnsi="VELUXforOffice"/>
        </w:rPr>
        <w:t xml:space="preserve"> gyermekkel, vagy gye</w:t>
      </w:r>
      <w:r>
        <w:rPr>
          <w:rFonts w:ascii="VELUXforOffice" w:hAnsi="VELUXforOffice"/>
        </w:rPr>
        <w:t>rmektervezési szándékkal vásárlunk</w:t>
      </w:r>
      <w:r w:rsidR="001E1069">
        <w:rPr>
          <w:rFonts w:ascii="VELUXforOffice" w:hAnsi="VELUXforOffice"/>
        </w:rPr>
        <w:t>, vagy épít</w:t>
      </w:r>
      <w:r>
        <w:rPr>
          <w:rFonts w:ascii="VELUXforOffice" w:hAnsi="VELUXforOffice"/>
        </w:rPr>
        <w:t>ünk</w:t>
      </w:r>
      <w:r w:rsidR="001E1069">
        <w:rPr>
          <w:rFonts w:ascii="VELUXforOffice" w:hAnsi="VELUXforOffice"/>
        </w:rPr>
        <w:t xml:space="preserve"> új házat, hosszútávú tervekkel érkezünk és ennek megfelelően fontos, hogy rugalmas terekben, a későbbi, </w:t>
      </w:r>
      <w:r w:rsidR="00A8018B">
        <w:rPr>
          <w:rFonts w:ascii="VELUXforOffice" w:hAnsi="VELUXforOffice"/>
        </w:rPr>
        <w:t>alakuló</w:t>
      </w:r>
      <w:r w:rsidR="001E1069">
        <w:rPr>
          <w:rFonts w:ascii="VELUXforOffice" w:hAnsi="VELUXforOffice"/>
        </w:rPr>
        <w:t xml:space="preserve"> igényekhez alakítható otthonban gondolkozzunk. Egy </w:t>
      </w:r>
      <w:r w:rsidR="001E1069" w:rsidRPr="00BA5CB8">
        <w:rPr>
          <w:rFonts w:ascii="VELUXforOffice" w:hAnsi="VELUXforOffice"/>
        </w:rPr>
        <w:t>jól kivitelezett tetőtér</w:t>
      </w:r>
      <w:r w:rsidR="001E1069">
        <w:rPr>
          <w:rFonts w:ascii="VELUXforOffice" w:hAnsi="VELUXforOffice"/>
        </w:rPr>
        <w:t>, melybe a tetősíkba illeszkedő ablakokon keresztül rengeteg napfény és friss levegő áramlik</w:t>
      </w:r>
      <w:r w:rsidR="00EF5C11">
        <w:rPr>
          <w:rFonts w:ascii="VELUXforOffice" w:hAnsi="VELUXforOffice"/>
        </w:rPr>
        <w:t>,</w:t>
      </w:r>
      <w:r w:rsidR="001E1069">
        <w:rPr>
          <w:rFonts w:ascii="VELUXforOffice" w:hAnsi="VELUXforOffice"/>
        </w:rPr>
        <w:t xml:space="preserve"> remek lehet</w:t>
      </w:r>
      <w:r w:rsidR="00334A8C">
        <w:rPr>
          <w:rFonts w:ascii="VELUXforOffice" w:hAnsi="VELUXforOffice"/>
        </w:rPr>
        <w:t>őségeket rejt magában, ha a</w:t>
      </w:r>
      <w:r w:rsidR="001E1069">
        <w:rPr>
          <w:rFonts w:ascii="VELUXforOffice" w:hAnsi="VELUXforOffice"/>
        </w:rPr>
        <w:t xml:space="preserve"> gyerekek elhelyezésében</w:t>
      </w:r>
      <w:r w:rsidR="00334A8C">
        <w:rPr>
          <w:rFonts w:ascii="VELUXforOffice" w:hAnsi="VELUXforOffice"/>
        </w:rPr>
        <w:t>, vagy a saját hálószobánkban gondolkodunk. A tetőtér-beépítéses ház azért is előnyös, mert otthonunk hasznos alapterülete nem a zöld környezet rovására lesz nagy, így élvezhetjük a családi kert nyújtotta előnyöket és látványát fentről, a tetőtéri ablak</w:t>
      </w:r>
      <w:r>
        <w:rPr>
          <w:rFonts w:ascii="VELUXforOffice" w:hAnsi="VELUXforOffice"/>
        </w:rPr>
        <w:t>a</w:t>
      </w:r>
      <w:r w:rsidR="00334A8C">
        <w:rPr>
          <w:rFonts w:ascii="VELUXforOffice" w:hAnsi="VELUXforOffice"/>
        </w:rPr>
        <w:t>inkból.</w:t>
      </w:r>
    </w:p>
    <w:p w14:paraId="3BC6C7EE" w14:textId="43CC5AC7" w:rsidR="00B75417" w:rsidRDefault="00E52439" w:rsidP="00557E1F">
      <w:pPr>
        <w:rPr>
          <w:rFonts w:ascii="VELUXforOffice" w:hAnsi="VELUXforOffice"/>
        </w:rPr>
      </w:pPr>
      <w:r>
        <w:rPr>
          <w:rFonts w:ascii="VELUXforOffice" w:hAnsi="VELUXforOffice"/>
        </w:rPr>
        <w:t xml:space="preserve">Ha azonban nem szeretnénk elhagyni régi környékékünket, a gyerekek óvódába, iskolába járnak, közel vannak a szülők, akkor a CSOK segítségével meglévő családi házunk bővítésére, hozzáépítésre, vagy </w:t>
      </w:r>
      <w:r w:rsidR="00D15021">
        <w:rPr>
          <w:rFonts w:ascii="VELUXforOffice" w:hAnsi="VELUXforOffice"/>
        </w:rPr>
        <w:t xml:space="preserve">a </w:t>
      </w:r>
      <w:r>
        <w:rPr>
          <w:rFonts w:ascii="VELUXforOffice" w:hAnsi="VELUXforOffice"/>
        </w:rPr>
        <w:t>tetőtér</w:t>
      </w:r>
      <w:r w:rsidR="00D15021">
        <w:rPr>
          <w:rFonts w:ascii="VELUXforOffice" w:hAnsi="VELUXforOffice"/>
        </w:rPr>
        <w:t xml:space="preserve"> </w:t>
      </w:r>
      <w:r>
        <w:rPr>
          <w:rFonts w:ascii="VELUXforOffice" w:hAnsi="VELUXforOffice"/>
        </w:rPr>
        <w:t>beépítés</w:t>
      </w:r>
      <w:r w:rsidR="00D15021">
        <w:rPr>
          <w:rFonts w:ascii="VELUXforOffice" w:hAnsi="VELUXforOffice"/>
        </w:rPr>
        <w:t>é</w:t>
      </w:r>
      <w:r>
        <w:rPr>
          <w:rFonts w:ascii="VELUXforOffice" w:hAnsi="VELUXforOffice"/>
        </w:rPr>
        <w:t xml:space="preserve">re is </w:t>
      </w:r>
      <w:r w:rsidR="00740B61">
        <w:rPr>
          <w:rFonts w:ascii="VELUXforOffice" w:hAnsi="VELUXforOffice"/>
        </w:rPr>
        <w:t xml:space="preserve">igényelhetünk támogatást. Ebben az esetben a használt ingatlanok vásárlására vonatkozó feltételeket kell figyelembe vennünk, azaz </w:t>
      </w:r>
      <w:r w:rsidR="00D94FFE">
        <w:rPr>
          <w:rFonts w:ascii="VELUXforOffice" w:hAnsi="VELUXforOffice"/>
        </w:rPr>
        <w:t>600 ezer</w:t>
      </w:r>
      <w:r w:rsidR="00740B61">
        <w:rPr>
          <w:rFonts w:ascii="VELUXforOffice" w:hAnsi="VELUXforOffice"/>
        </w:rPr>
        <w:t xml:space="preserve"> és </w:t>
      </w:r>
      <w:r w:rsidR="00D94FFE">
        <w:rPr>
          <w:rFonts w:ascii="VELUXforOffice" w:hAnsi="VELUXforOffice"/>
        </w:rPr>
        <w:t>2 millió 750 ezer Ft</w:t>
      </w:r>
      <w:r w:rsidR="00740B61">
        <w:rPr>
          <w:rFonts w:ascii="VELUXforOffice" w:hAnsi="VELUXforOffice"/>
        </w:rPr>
        <w:t xml:space="preserve"> közötti összeggel számoljunk. Fontos tudni, hogy a rendelet szerint a tetőtér-beépítésre akkor igényelhető a támogatás, ha a ház térfogata és a tető formája </w:t>
      </w:r>
      <w:r w:rsidR="00022466">
        <w:rPr>
          <w:rFonts w:ascii="VELUXforOffice" w:hAnsi="VELUXforOffice"/>
        </w:rPr>
        <w:t xml:space="preserve">nem változik. </w:t>
      </w:r>
      <w:r w:rsidR="00FD123D">
        <w:rPr>
          <w:rFonts w:ascii="VELUXforOffice" w:hAnsi="VELUXforOffice"/>
        </w:rPr>
        <w:t>Jelenlegi otthonunk bővítéséhez igénybe vehetjük a lakáspénztári megtakarításainkat is, mivel ezek mindegyike szabadon felhasználható a tetőtér beépítésére vagy felújítására. A lakáspénztári megtakarítások mellé sokszor lehetőségünk van kedvezményes hitel felvételére is, mindenképpen érdemes alaposan utána járni a lehetőségeinknek.</w:t>
      </w:r>
    </w:p>
    <w:p w14:paraId="18FEAE3D" w14:textId="53399062" w:rsidR="00E709D9" w:rsidRPr="00A46F77" w:rsidRDefault="00740B61" w:rsidP="00557E1F">
      <w:pPr>
        <w:rPr>
          <w:rFonts w:ascii="VELUXforOffice" w:hAnsi="VELUXforOffice"/>
        </w:rPr>
      </w:pPr>
      <w:r>
        <w:rPr>
          <w:rFonts w:ascii="VELUXforOffice" w:hAnsi="VELUXforOffice"/>
        </w:rPr>
        <w:t>A tetőtér</w:t>
      </w:r>
      <w:r w:rsidR="00D94FFE">
        <w:rPr>
          <w:rFonts w:ascii="VELUXforOffice" w:hAnsi="VELUXforOffice"/>
        </w:rPr>
        <w:t xml:space="preserve"> </w:t>
      </w:r>
      <w:r>
        <w:rPr>
          <w:rFonts w:ascii="VELUXforOffice" w:hAnsi="VELUXforOffice"/>
        </w:rPr>
        <w:t xml:space="preserve">lakhatóvá tétele, vagy felújítása a CSOK segítségével még könnyebben elérhető és reális megoldás családunk számára az otthon bővítésére. </w:t>
      </w:r>
      <w:r w:rsidR="00E709D9" w:rsidRPr="00A46F77">
        <w:rPr>
          <w:rFonts w:ascii="VELUXforOffice" w:hAnsi="VELUXforOffice"/>
        </w:rPr>
        <w:t xml:space="preserve">Gondoljunk arra is, hogy tetőtér-beépítéssel energetikai minőség-javulást is elérhetünk  - erre hívják fel a figyelmet a VELUX szakértők. Az eddig a fűtetlen padlástéren keresztül távozó energiát bent tartjuk, ha minőségi szigeteléssel és a kiváló minőségű tetőtéri ablakokkal tervezünk és megfelelő szakemberekkel dolgozunk. </w:t>
      </w:r>
    </w:p>
    <w:p w14:paraId="2D16BD63" w14:textId="0C0BA7ED" w:rsidR="00731CE9" w:rsidRDefault="00E709D9" w:rsidP="00A67118">
      <w:pPr>
        <w:rPr>
          <w:rFonts w:ascii="VELUXforOffice" w:hAnsi="VELUXforOffice"/>
          <w:u w:val="single"/>
        </w:rPr>
      </w:pPr>
      <w:r>
        <w:rPr>
          <w:rFonts w:ascii="VELUXforOffice" w:hAnsi="VELUXforOffice"/>
        </w:rPr>
        <w:lastRenderedPageBreak/>
        <w:t xml:space="preserve">Ha már elköteleztük magunkat a tetőtér </w:t>
      </w:r>
      <w:r w:rsidR="00731CE9">
        <w:rPr>
          <w:rFonts w:ascii="VELUXforOffice" w:hAnsi="VELUXforOffice"/>
        </w:rPr>
        <w:t>beépítése, felújítása mellett</w:t>
      </w:r>
      <w:r w:rsidR="00EF5C11">
        <w:rPr>
          <w:rFonts w:ascii="VELUXforOffice" w:hAnsi="VELUXforOffice"/>
        </w:rPr>
        <w:t>,</w:t>
      </w:r>
      <w:r w:rsidR="00731CE9">
        <w:rPr>
          <w:rFonts w:ascii="VELUXforOffice" w:hAnsi="VELUXforOffice"/>
        </w:rPr>
        <w:t xml:space="preserve"> érdemes mindenképpen minőségi </w:t>
      </w:r>
      <w:r w:rsidR="00D94FFE">
        <w:rPr>
          <w:rFonts w:ascii="VELUXforOffice" w:hAnsi="VELUXforOffice"/>
        </w:rPr>
        <w:t>termékeket</w:t>
      </w:r>
      <w:r w:rsidR="00731CE9">
        <w:rPr>
          <w:rFonts w:ascii="VELUXforOffice" w:hAnsi="VELUXforOffice"/>
        </w:rPr>
        <w:t xml:space="preserve"> válas</w:t>
      </w:r>
      <w:r w:rsidR="00EF5C11">
        <w:rPr>
          <w:rFonts w:ascii="VELUXforOffice" w:hAnsi="VELUXforOffice"/>
        </w:rPr>
        <w:t>ztani</w:t>
      </w:r>
      <w:r w:rsidR="00731CE9">
        <w:rPr>
          <w:rFonts w:ascii="VELUXforOffice" w:hAnsi="VELUXforOffice"/>
        </w:rPr>
        <w:t xml:space="preserve">, hiszen valószínűleg hosszú évekre, akár évtizedekre vásárolunk most építőanyagot és tetőablakot. </w:t>
      </w:r>
    </w:p>
    <w:p w14:paraId="1179AD64" w14:textId="7DEA5CDF" w:rsidR="00A67118" w:rsidRPr="001F2A5A" w:rsidRDefault="00A67118" w:rsidP="00A67118">
      <w:pPr>
        <w:rPr>
          <w:rFonts w:ascii="VELUXforOffice" w:hAnsi="VELUXforOffice"/>
        </w:rPr>
      </w:pPr>
      <w:r w:rsidRPr="001F2A5A">
        <w:rPr>
          <w:rFonts w:ascii="VELUXforOffice" w:hAnsi="VELUXforOffice"/>
        </w:rPr>
        <w:t xml:space="preserve">Több, mint 20 éve dolgozik VELUX tetőablakokkal Kis Attila. Azt mondja, akkor sem javasolna mást, ha nem ott dolgozna, hosszútávon nem elképzelhető szerinte más választás, ezért minden új és meglévő tetőtérbe VELUX tetőtéri ablakokat ajánl. Aki biztonságban szeretné tudni a család számára általában legkedvesebb helyet, a tetőteret, keresse a Standard Plus </w:t>
      </w:r>
      <w:proofErr w:type="gramStart"/>
      <w:r w:rsidRPr="001F2A5A">
        <w:rPr>
          <w:rFonts w:ascii="VELUXforOffice" w:hAnsi="VELUXforOffice"/>
        </w:rPr>
        <w:t>kategóriában</w:t>
      </w:r>
      <w:proofErr w:type="gramEnd"/>
      <w:r w:rsidRPr="001F2A5A">
        <w:rPr>
          <w:rFonts w:ascii="VELUXforOffice" w:hAnsi="VELUXforOffice"/>
        </w:rPr>
        <w:t xml:space="preserve"> kapható új, </w:t>
      </w:r>
      <w:r w:rsidRPr="00BA5CB8">
        <w:rPr>
          <w:rFonts w:ascii="VELUXforOffice" w:hAnsi="VELUXforOffice"/>
        </w:rPr>
        <w:t>3-rétegű üvegezéssel</w:t>
      </w:r>
      <w:r w:rsidRPr="001F2A5A">
        <w:rPr>
          <w:rFonts w:ascii="VELUXforOffice" w:hAnsi="VELUXforOffice"/>
        </w:rPr>
        <w:t xml:space="preserve"> ellátott tetőablakokat. Ezeknek az értékei már most megfelelnek a 2020 utáni energiakövetelményeknek</w:t>
      </w:r>
      <w:r>
        <w:rPr>
          <w:rFonts w:ascii="VELUXforOffice" w:hAnsi="VELUXforOffice"/>
        </w:rPr>
        <w:t>. Így legalább már egy dolgot ki</w:t>
      </w:r>
      <w:r w:rsidRPr="001F2A5A">
        <w:rPr>
          <w:rFonts w:ascii="VELUXforOffice" w:hAnsi="VELUXforOffice"/>
        </w:rPr>
        <w:t>húzhatunk a listáról, amin nem kell tovább gondolkodnunk.</w:t>
      </w:r>
    </w:p>
    <w:p w14:paraId="03FD9DF0" w14:textId="2C90B29C" w:rsidR="00A67118" w:rsidRPr="001F2A5A" w:rsidRDefault="00A67118" w:rsidP="00A67118">
      <w:pPr>
        <w:rPr>
          <w:rFonts w:ascii="VELUXforOffice" w:hAnsi="VELUXforOffice"/>
        </w:rPr>
      </w:pPr>
      <w:r w:rsidRPr="001F2A5A">
        <w:rPr>
          <w:rFonts w:ascii="VELUXforOffice" w:hAnsi="VELUXforOffice"/>
        </w:rPr>
        <w:t>Tudjon meg többet szakértőktől, nézzen példákat:</w:t>
      </w:r>
      <w:r w:rsidR="00D94FFE">
        <w:rPr>
          <w:rFonts w:ascii="VELUXforOffice" w:hAnsi="VELUXforOffice"/>
        </w:rPr>
        <w:t xml:space="preserve"> velux.hu</w:t>
      </w:r>
    </w:p>
    <w:p w14:paraId="4CB8B116" w14:textId="7B09F047" w:rsidR="00731CE9" w:rsidRDefault="00731CE9" w:rsidP="00557E1F">
      <w:pPr>
        <w:rPr>
          <w:rFonts w:ascii="VELUXforOffice" w:hAnsi="VELUXforOffice"/>
        </w:rPr>
      </w:pPr>
    </w:p>
    <w:p w14:paraId="667BA8D4" w14:textId="07F22AD6" w:rsidR="00557E1F" w:rsidRDefault="00557E1F" w:rsidP="00557E1F">
      <w:pPr>
        <w:rPr>
          <w:rFonts w:ascii="VELUXforOffice" w:hAnsi="VELUXforOffice"/>
        </w:rPr>
      </w:pPr>
    </w:p>
    <w:p w14:paraId="2FC2E5F1" w14:textId="6A4FC4AD" w:rsidR="00B75417" w:rsidRDefault="00B75417" w:rsidP="00557E1F">
      <w:pPr>
        <w:rPr>
          <w:rFonts w:ascii="VELUXforOffice" w:hAnsi="VELUXforOffice"/>
        </w:rPr>
      </w:pPr>
    </w:p>
    <w:p w14:paraId="6B4CB976" w14:textId="50D1FEAF" w:rsidR="00EB348D" w:rsidRDefault="00D94FFE" w:rsidP="00557E1F">
      <w:pPr>
        <w:rPr>
          <w:rFonts w:ascii="VELUXforOffice" w:hAnsi="VELUXforOffice"/>
          <w:b/>
          <w:sz w:val="28"/>
        </w:rPr>
      </w:pPr>
      <w:r>
        <w:rPr>
          <w:rFonts w:ascii="VELUXforOffice" w:hAnsi="VELUXforOffice"/>
          <w:b/>
          <w:sz w:val="28"/>
        </w:rPr>
        <w:t>RÖVID – 1800 karakter – PRINT ½</w:t>
      </w:r>
    </w:p>
    <w:p w14:paraId="735DB8D1" w14:textId="77777777" w:rsidR="00EB348D" w:rsidRDefault="00EB348D" w:rsidP="00557E1F">
      <w:pPr>
        <w:rPr>
          <w:rFonts w:ascii="VELUXforOffice" w:hAnsi="VELUXforOffice"/>
        </w:rPr>
      </w:pPr>
    </w:p>
    <w:p w14:paraId="0CC04237" w14:textId="49283455" w:rsidR="00B75417" w:rsidRDefault="00B75417" w:rsidP="00B75417">
      <w:pPr>
        <w:rPr>
          <w:rFonts w:ascii="VELUXforOffice" w:hAnsi="VELUXforOffice"/>
        </w:rPr>
      </w:pPr>
      <w:r>
        <w:rPr>
          <w:rFonts w:ascii="VELUXforOffice" w:hAnsi="VELUXforOffice"/>
        </w:rPr>
        <w:t xml:space="preserve">Van új a tető alatt! </w:t>
      </w:r>
    </w:p>
    <w:p w14:paraId="6024B043" w14:textId="28018185" w:rsidR="00B75417" w:rsidRDefault="00B75417" w:rsidP="00B75417">
      <w:pPr>
        <w:rPr>
          <w:rFonts w:ascii="VELUXforOffice" w:hAnsi="VELUXforOffice"/>
        </w:rPr>
      </w:pPr>
      <w:r>
        <w:rPr>
          <w:rFonts w:ascii="VELUXforOffice" w:hAnsi="VELUXforOffice"/>
        </w:rPr>
        <w:t>Helló ragyogó tetőtér.</w:t>
      </w:r>
    </w:p>
    <w:p w14:paraId="25081556" w14:textId="08571384" w:rsidR="00B75417" w:rsidRDefault="00B75417" w:rsidP="00557E1F">
      <w:pPr>
        <w:rPr>
          <w:rFonts w:ascii="VELUXforOffice" w:hAnsi="VELUXforOffice"/>
        </w:rPr>
      </w:pPr>
    </w:p>
    <w:p w14:paraId="0E2EDD00" w14:textId="71F9CC3D" w:rsidR="008055F4" w:rsidRDefault="008055F4" w:rsidP="008055F4">
      <w:pPr>
        <w:rPr>
          <w:rFonts w:ascii="VELUXforOffice" w:hAnsi="VELUXforOffice"/>
        </w:rPr>
      </w:pPr>
      <w:r>
        <w:rPr>
          <w:rFonts w:ascii="VELUXforOffice" w:hAnsi="VELUXforOffice"/>
        </w:rPr>
        <w:t xml:space="preserve">2016 óta a családtervezés és otthontervezés egyik központi elemévé vált a CSOK rendszer által nyújtott támogatás. </w:t>
      </w:r>
    </w:p>
    <w:p w14:paraId="0DEB7C28" w14:textId="32370777" w:rsidR="008055F4" w:rsidRDefault="008055F4" w:rsidP="008055F4">
      <w:pPr>
        <w:rPr>
          <w:rFonts w:ascii="VELUXforOffice" w:hAnsi="VELUXforOffice"/>
        </w:rPr>
      </w:pPr>
      <w:r>
        <w:rPr>
          <w:rFonts w:ascii="VELUXforOffice" w:hAnsi="VELUXforOffice"/>
        </w:rPr>
        <w:t>2017-es újdonság többek között, hogy ha valaki úgy szeretne lakást, vagy házat vásárolni, hogy banki lakáshitelt is igényel mellé, akkor már a CSOK összege is beleszámít a bankok által elvárt 20%-</w:t>
      </w:r>
      <w:proofErr w:type="spellStart"/>
      <w:r>
        <w:rPr>
          <w:rFonts w:ascii="VELUXforOffice" w:hAnsi="VELUXforOffice"/>
        </w:rPr>
        <w:t>os</w:t>
      </w:r>
      <w:proofErr w:type="spellEnd"/>
      <w:r>
        <w:rPr>
          <w:rFonts w:ascii="VELUXforOffice" w:hAnsi="VELUXforOffice"/>
        </w:rPr>
        <w:t xml:space="preserve"> önerőbe. </w:t>
      </w:r>
    </w:p>
    <w:p w14:paraId="1E06C3B4" w14:textId="77777777" w:rsidR="008055F4" w:rsidRDefault="008055F4" w:rsidP="008055F4">
      <w:pPr>
        <w:rPr>
          <w:rFonts w:ascii="VELUXforOffice" w:hAnsi="VELUXforOffice"/>
        </w:rPr>
      </w:pPr>
      <w:r>
        <w:rPr>
          <w:rFonts w:ascii="VELUXforOffice" w:hAnsi="VELUXforOffice"/>
        </w:rPr>
        <w:t>Ha új családi házat, vagy lakást vásárolnánk, a 2017-es módosítás szerint a CSOK összege a kérelem benyújtásának pillanatától a kész állapot eléréséig felmerülő költségekre igényelhető.</w:t>
      </w:r>
    </w:p>
    <w:p w14:paraId="048E9A93" w14:textId="77777777" w:rsidR="008055F4" w:rsidRDefault="008055F4" w:rsidP="008055F4">
      <w:pPr>
        <w:rPr>
          <w:rFonts w:ascii="VELUXforOffice" w:hAnsi="VELUXforOffice"/>
        </w:rPr>
      </w:pPr>
      <w:r>
        <w:rPr>
          <w:rFonts w:ascii="VELUXforOffice" w:hAnsi="VELUXforOffice"/>
        </w:rPr>
        <w:t xml:space="preserve">Ebből az következik, hogy érdemes lesz minél előbb megvásárolni az újépítésű házakat és beadni a CSOK-igénylést, hiszen az így megkapott összeget akár egy </w:t>
      </w:r>
      <w:r w:rsidRPr="008055F4">
        <w:rPr>
          <w:rFonts w:ascii="VELUXforOffice" w:hAnsi="VELUXforOffice"/>
        </w:rPr>
        <w:t>energiatakarékos tetőtér beépítésére</w:t>
      </w:r>
      <w:r>
        <w:rPr>
          <w:rFonts w:ascii="VELUXforOffice" w:hAnsi="VELUXforOffice"/>
        </w:rPr>
        <w:t xml:space="preserve"> is fordíthatjuk. </w:t>
      </w:r>
    </w:p>
    <w:p w14:paraId="5F0E510C" w14:textId="0793A01B" w:rsidR="008055F4" w:rsidRDefault="008055F4" w:rsidP="008055F4">
      <w:pPr>
        <w:rPr>
          <w:rFonts w:ascii="VELUXforOffice" w:hAnsi="VELUXforOffice"/>
        </w:rPr>
      </w:pPr>
      <w:r>
        <w:rPr>
          <w:rFonts w:ascii="VELUXforOffice" w:hAnsi="VELUXforOffice"/>
        </w:rPr>
        <w:t>Új ingatlan esetén 600 ezer és 10 millió Ft közötti állami támogatást igényelhetünk, melynek beosztása az építkezési költségvetésben gondos megfontolást igényel. A tervezésnél pozitív hozzáadott értékként kell tekintetünk a lakható tetőtérre, ami hosszú évtizedekre biztosíthatja a családi együttélést.</w:t>
      </w:r>
      <w:r w:rsidR="00DD6F5A">
        <w:rPr>
          <w:rFonts w:ascii="VELUXforOffice" w:hAnsi="VELUXforOffice"/>
        </w:rPr>
        <w:t xml:space="preserve"> Mindenképpen fontos,</w:t>
      </w:r>
      <w:r>
        <w:rPr>
          <w:rFonts w:ascii="VELUXforOffice" w:hAnsi="VELUXforOffice"/>
        </w:rPr>
        <w:t xml:space="preserve"> hogy rugalmas terekben gondolkozzunk. Egy </w:t>
      </w:r>
      <w:r w:rsidRPr="008055F4">
        <w:rPr>
          <w:rFonts w:ascii="VELUXforOffice" w:hAnsi="VELUXforOffice"/>
        </w:rPr>
        <w:t>jól kivitelezett tetőtér</w:t>
      </w:r>
      <w:r>
        <w:rPr>
          <w:rFonts w:ascii="VELUXforOffice" w:hAnsi="VELUXforOffice"/>
        </w:rPr>
        <w:t xml:space="preserve">, </w:t>
      </w:r>
      <w:r w:rsidR="00DD6F5A">
        <w:rPr>
          <w:rFonts w:ascii="VELUXforOffice" w:hAnsi="VELUXforOffice"/>
        </w:rPr>
        <w:t xml:space="preserve">ahová a tetősík </w:t>
      </w:r>
      <w:r>
        <w:rPr>
          <w:rFonts w:ascii="VELUXforOffice" w:hAnsi="VELUXforOffice"/>
        </w:rPr>
        <w:t xml:space="preserve">ablakokon keresztül rengeteg napfény és friss levegő áramlik, remek </w:t>
      </w:r>
      <w:r w:rsidR="00DD6F5A">
        <w:rPr>
          <w:rFonts w:ascii="VELUXforOffice" w:hAnsi="VELUXforOffice"/>
        </w:rPr>
        <w:t>hely a gyerekek, vagy a hálószoba számára</w:t>
      </w:r>
      <w:r>
        <w:rPr>
          <w:rFonts w:ascii="VELUXforOffice" w:hAnsi="VELUXforOffice"/>
        </w:rPr>
        <w:t xml:space="preserve">. A tetőtér-beépítéses ház azért is előnyös, mert otthonunk hasznos alapterülete nem a zöld környezet rovására lesz nagy, így élvezhetjük a </w:t>
      </w:r>
      <w:r w:rsidR="00DD6F5A">
        <w:rPr>
          <w:rFonts w:ascii="VELUXforOffice" w:hAnsi="VELUXforOffice"/>
        </w:rPr>
        <w:t>kertet.</w:t>
      </w:r>
    </w:p>
    <w:p w14:paraId="43482C60" w14:textId="1FEBD66E" w:rsidR="008055F4" w:rsidRDefault="008055F4" w:rsidP="008055F4">
      <w:pPr>
        <w:rPr>
          <w:rFonts w:ascii="VELUXforOffice" w:hAnsi="VELUXforOffice"/>
        </w:rPr>
      </w:pPr>
      <w:r>
        <w:rPr>
          <w:rFonts w:ascii="VELUXforOffice" w:hAnsi="VELUXforOffice"/>
        </w:rPr>
        <w:t>Ha nem szeretnénk elhagyni régi környékünket, a gyerekek óvódába, iskolába járnak ott, akkor meglévő családi házunk tetőterének beépítésére is igényelhetjük a CSOK-</w:t>
      </w:r>
      <w:proofErr w:type="spellStart"/>
      <w:r>
        <w:rPr>
          <w:rFonts w:ascii="VELUXforOffice" w:hAnsi="VELUXforOffice"/>
        </w:rPr>
        <w:t>ot</w:t>
      </w:r>
      <w:proofErr w:type="spellEnd"/>
      <w:r>
        <w:rPr>
          <w:rFonts w:ascii="VELUXforOffice" w:hAnsi="VELUXforOffice"/>
        </w:rPr>
        <w:t xml:space="preserve"> a használt ingatlanok vá</w:t>
      </w:r>
      <w:r w:rsidR="00DD6F5A">
        <w:rPr>
          <w:rFonts w:ascii="VELUXforOffice" w:hAnsi="VELUXforOffice"/>
        </w:rPr>
        <w:t>sárlására vonatkozó feltételekkel</w:t>
      </w:r>
      <w:r>
        <w:rPr>
          <w:rFonts w:ascii="VELUXforOffice" w:hAnsi="VELUXforOffice"/>
        </w:rPr>
        <w:t>, azaz 600 ezer és 2 millió 750 ezer Ft közötti összeggel számoljunk. Otthonunk bővítéséhez igénybe vehetjük a lakáspénztári megtakarításainkat is</w:t>
      </w:r>
      <w:r w:rsidR="00DD6F5A">
        <w:rPr>
          <w:rFonts w:ascii="VELUXforOffice" w:hAnsi="VELUXforOffice"/>
        </w:rPr>
        <w:t xml:space="preserve">. Ezek </w:t>
      </w:r>
      <w:r>
        <w:rPr>
          <w:rFonts w:ascii="VELUXforOffice" w:hAnsi="VELUXforOffice"/>
        </w:rPr>
        <w:t xml:space="preserve">mellé sokszor </w:t>
      </w:r>
      <w:r w:rsidR="00DD6F5A">
        <w:rPr>
          <w:rFonts w:ascii="VELUXforOffice" w:hAnsi="VELUXforOffice"/>
        </w:rPr>
        <w:t xml:space="preserve">ajánlanak </w:t>
      </w:r>
      <w:r>
        <w:rPr>
          <w:rFonts w:ascii="VELUXforOffice" w:hAnsi="VELUXforOffice"/>
        </w:rPr>
        <w:t>kedvezményes hitel</w:t>
      </w:r>
      <w:r w:rsidR="00DD6F5A">
        <w:rPr>
          <w:rFonts w:ascii="VELUXforOffice" w:hAnsi="VELUXforOffice"/>
        </w:rPr>
        <w:t xml:space="preserve">t </w:t>
      </w:r>
      <w:r>
        <w:rPr>
          <w:rFonts w:ascii="VELUXforOffice" w:hAnsi="VELUXforOffice"/>
        </w:rPr>
        <w:t>is, mindenképpen érdemes alaposan utána járni a lehetőségeinknek.</w:t>
      </w:r>
    </w:p>
    <w:p w14:paraId="42DB31BF" w14:textId="1CEA7CDE" w:rsidR="008055F4" w:rsidRPr="00A46F77" w:rsidRDefault="008055F4" w:rsidP="008055F4">
      <w:pPr>
        <w:rPr>
          <w:rFonts w:ascii="VELUXforOffice" w:hAnsi="VELUXforOffice"/>
        </w:rPr>
      </w:pPr>
      <w:r w:rsidRPr="00A46F77">
        <w:rPr>
          <w:rFonts w:ascii="VELUXforOffice" w:hAnsi="VELUXforOffice"/>
        </w:rPr>
        <w:t>Gondoljunk arra is, hogy tetőtér-beépítéssel energetikai minőség-javulást is elérhetünk  - erre hívják fel a figyelmet a VELUX szakértők. Az eddig a fűtetlen padlástéren keresztül távozó energiát bent tartjuk, ha minőségi szigeteléssel és a kiváló minőségű t</w:t>
      </w:r>
      <w:r w:rsidR="00DD6F5A">
        <w:rPr>
          <w:rFonts w:ascii="VELUXforOffice" w:hAnsi="VELUXforOffice"/>
        </w:rPr>
        <w:t>etőtéri ablakokkal tervezünk.</w:t>
      </w:r>
    </w:p>
    <w:p w14:paraId="2C3C8E0B" w14:textId="77777777" w:rsidR="00DD6F5A" w:rsidRDefault="008055F4" w:rsidP="008055F4">
      <w:pPr>
        <w:rPr>
          <w:rFonts w:ascii="VELUXforOffice" w:hAnsi="VELUXforOffice"/>
        </w:rPr>
      </w:pPr>
      <w:r w:rsidRPr="001F2A5A">
        <w:rPr>
          <w:rFonts w:ascii="VELUXforOffice" w:hAnsi="VELUXforOffice"/>
        </w:rPr>
        <w:t xml:space="preserve">Több, mint 20 éve dolgozik </w:t>
      </w:r>
      <w:r>
        <w:rPr>
          <w:rFonts w:ascii="VELUXforOffice" w:hAnsi="VELUXforOffice"/>
        </w:rPr>
        <w:t>tetőablakok beépítésével és szervizelésével Kis Attila. Azt mondja</w:t>
      </w:r>
      <w:r w:rsidRPr="001F2A5A">
        <w:rPr>
          <w:rFonts w:ascii="VELUXforOffice" w:hAnsi="VELUXforOffice"/>
        </w:rPr>
        <w:t xml:space="preserve">, hosszútávon nem elképzelhető szerinte más választás, minden új és meglévő tetőtérbe </w:t>
      </w:r>
      <w:r>
        <w:rPr>
          <w:rFonts w:ascii="VELUXforOffice" w:hAnsi="VELUXforOffice"/>
        </w:rPr>
        <w:t xml:space="preserve">VELUX tetőtéri ablakokat ajánl, </w:t>
      </w:r>
      <w:r w:rsidRPr="001F2A5A">
        <w:rPr>
          <w:rFonts w:ascii="VELUXforOffice" w:hAnsi="VELUXforOffice"/>
        </w:rPr>
        <w:t>a</w:t>
      </w:r>
      <w:r>
        <w:rPr>
          <w:rFonts w:ascii="VELUXforOffice" w:hAnsi="VELUXforOffice"/>
        </w:rPr>
        <w:t>zon belül is a</w:t>
      </w:r>
      <w:r w:rsidRPr="001F2A5A">
        <w:rPr>
          <w:rFonts w:ascii="VELUXforOffice" w:hAnsi="VELUXforOffice"/>
        </w:rPr>
        <w:t xml:space="preserve"> Standard Plus kategóriában kapható új, </w:t>
      </w:r>
      <w:r w:rsidRPr="008055F4">
        <w:rPr>
          <w:rFonts w:ascii="VELUXforOffice" w:hAnsi="VELUXforOffice"/>
        </w:rPr>
        <w:t>3-rétegű üvegezéssel</w:t>
      </w:r>
      <w:r w:rsidRPr="001F2A5A">
        <w:rPr>
          <w:rFonts w:ascii="VELUXforOffice" w:hAnsi="VELUXforOffice"/>
        </w:rPr>
        <w:t xml:space="preserve"> ellátott </w:t>
      </w:r>
      <w:r w:rsidR="00DD6F5A">
        <w:rPr>
          <w:rFonts w:ascii="VELUXforOffice" w:hAnsi="VELUXforOffice"/>
        </w:rPr>
        <w:t>típusokat</w:t>
      </w:r>
      <w:r w:rsidRPr="001F2A5A">
        <w:rPr>
          <w:rFonts w:ascii="VELUXforOffice" w:hAnsi="VELUXforOffice"/>
        </w:rPr>
        <w:t>. Ezeknek az értékei már most megfelelnek a 2020 utáni energiakövetelményeknek</w:t>
      </w:r>
      <w:r>
        <w:rPr>
          <w:rFonts w:ascii="VELUXforOffice" w:hAnsi="VELUXforOffice"/>
        </w:rPr>
        <w:t>. Így legalább már egy dolgot ki</w:t>
      </w:r>
      <w:r w:rsidRPr="001F2A5A">
        <w:rPr>
          <w:rFonts w:ascii="VELUXforOffice" w:hAnsi="VELUXforOffice"/>
        </w:rPr>
        <w:t>húzhatunk a listáról, amin nem kell tovább gondolkodnunk.</w:t>
      </w:r>
      <w:r>
        <w:rPr>
          <w:rFonts w:ascii="VELUXforOffice" w:hAnsi="VELUXforOffice"/>
        </w:rPr>
        <w:t xml:space="preserve"> </w:t>
      </w:r>
    </w:p>
    <w:p w14:paraId="6626CC2E" w14:textId="7C79E656" w:rsidR="00B75417" w:rsidRPr="00625DA5" w:rsidRDefault="008055F4" w:rsidP="00557E1F">
      <w:pPr>
        <w:rPr>
          <w:rFonts w:ascii="VELUXforOffice" w:hAnsi="VELUXforOffice"/>
        </w:rPr>
      </w:pPr>
      <w:proofErr w:type="gramStart"/>
      <w:r>
        <w:rPr>
          <w:rFonts w:ascii="VELUXforOffice" w:hAnsi="VELUXforOffice"/>
        </w:rPr>
        <w:t>velux.hu</w:t>
      </w:r>
      <w:proofErr w:type="gramEnd"/>
    </w:p>
    <w:sectPr w:rsidR="00B75417" w:rsidRPr="00625D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FB3A" w14:textId="77777777" w:rsidR="00B60E92" w:rsidRDefault="00B60E92" w:rsidP="00B60E92">
      <w:r>
        <w:separator/>
      </w:r>
    </w:p>
  </w:endnote>
  <w:endnote w:type="continuationSeparator" w:id="0">
    <w:p w14:paraId="685C4A7A" w14:textId="77777777" w:rsidR="00B60E92" w:rsidRDefault="00B60E92" w:rsidP="00B6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LUXforOffice">
    <w:panose1 w:val="02000506030000020004"/>
    <w:charset w:val="00"/>
    <w:family w:val="auto"/>
    <w:pitch w:val="variable"/>
    <w:sig w:usb0="A00002AF" w:usb1="5000204A"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847B" w14:textId="77777777" w:rsidR="00B60E92" w:rsidRDefault="00B6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B778" w14:textId="77777777" w:rsidR="00B60E92" w:rsidRDefault="00B60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42C8" w14:textId="77777777" w:rsidR="00B60E92" w:rsidRDefault="00B6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4FF6" w14:textId="77777777" w:rsidR="00B60E92" w:rsidRDefault="00B60E92" w:rsidP="00B60E92">
      <w:r>
        <w:separator/>
      </w:r>
    </w:p>
  </w:footnote>
  <w:footnote w:type="continuationSeparator" w:id="0">
    <w:p w14:paraId="39DDA3E2" w14:textId="77777777" w:rsidR="00B60E92" w:rsidRDefault="00B60E92" w:rsidP="00B60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EA1B" w14:textId="77777777" w:rsidR="00B60E92" w:rsidRDefault="00B6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FB4C" w14:textId="77777777" w:rsidR="00B60E92" w:rsidRDefault="00B60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3007" w14:textId="77777777" w:rsidR="00B60E92" w:rsidRDefault="00B6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8738E"/>
    <w:multiLevelType w:val="hybridMultilevel"/>
    <w:tmpl w:val="DD023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D2"/>
    <w:rsid w:val="000102C0"/>
    <w:rsid w:val="00016314"/>
    <w:rsid w:val="000221E4"/>
    <w:rsid w:val="00022466"/>
    <w:rsid w:val="000274DA"/>
    <w:rsid w:val="0003160D"/>
    <w:rsid w:val="00077E3B"/>
    <w:rsid w:val="0013481E"/>
    <w:rsid w:val="00136FE7"/>
    <w:rsid w:val="00154D39"/>
    <w:rsid w:val="001A09F2"/>
    <w:rsid w:val="001C71FF"/>
    <w:rsid w:val="001D5BFD"/>
    <w:rsid w:val="001E1069"/>
    <w:rsid w:val="001F7C9F"/>
    <w:rsid w:val="0020242A"/>
    <w:rsid w:val="00213E7D"/>
    <w:rsid w:val="002466C7"/>
    <w:rsid w:val="00251A04"/>
    <w:rsid w:val="00253768"/>
    <w:rsid w:val="00294CF9"/>
    <w:rsid w:val="00302FD1"/>
    <w:rsid w:val="00334A8C"/>
    <w:rsid w:val="00335DD2"/>
    <w:rsid w:val="00365079"/>
    <w:rsid w:val="003F1544"/>
    <w:rsid w:val="00411FBF"/>
    <w:rsid w:val="00413561"/>
    <w:rsid w:val="00413C39"/>
    <w:rsid w:val="004302D1"/>
    <w:rsid w:val="0043779C"/>
    <w:rsid w:val="00557E1F"/>
    <w:rsid w:val="00576D66"/>
    <w:rsid w:val="005772E5"/>
    <w:rsid w:val="00590146"/>
    <w:rsid w:val="005B08B1"/>
    <w:rsid w:val="005D1F84"/>
    <w:rsid w:val="005F1BB3"/>
    <w:rsid w:val="00625DA5"/>
    <w:rsid w:val="006C476F"/>
    <w:rsid w:val="00731CE9"/>
    <w:rsid w:val="00740B61"/>
    <w:rsid w:val="00765863"/>
    <w:rsid w:val="007965B4"/>
    <w:rsid w:val="00804A12"/>
    <w:rsid w:val="008055F4"/>
    <w:rsid w:val="00852708"/>
    <w:rsid w:val="008664B1"/>
    <w:rsid w:val="00886810"/>
    <w:rsid w:val="00893FDC"/>
    <w:rsid w:val="008F48FE"/>
    <w:rsid w:val="00920A72"/>
    <w:rsid w:val="009214D4"/>
    <w:rsid w:val="00926691"/>
    <w:rsid w:val="0093113E"/>
    <w:rsid w:val="00942222"/>
    <w:rsid w:val="0094517B"/>
    <w:rsid w:val="00967200"/>
    <w:rsid w:val="009B71CA"/>
    <w:rsid w:val="00A16D8C"/>
    <w:rsid w:val="00A46F77"/>
    <w:rsid w:val="00A525F9"/>
    <w:rsid w:val="00A67118"/>
    <w:rsid w:val="00A7797E"/>
    <w:rsid w:val="00A8018B"/>
    <w:rsid w:val="00AF6DD3"/>
    <w:rsid w:val="00B60E92"/>
    <w:rsid w:val="00B678AB"/>
    <w:rsid w:val="00B75417"/>
    <w:rsid w:val="00BA5CB8"/>
    <w:rsid w:val="00BE0189"/>
    <w:rsid w:val="00C041A0"/>
    <w:rsid w:val="00C078DD"/>
    <w:rsid w:val="00C60433"/>
    <w:rsid w:val="00C93367"/>
    <w:rsid w:val="00C950A6"/>
    <w:rsid w:val="00CA2BFE"/>
    <w:rsid w:val="00D14B54"/>
    <w:rsid w:val="00D15021"/>
    <w:rsid w:val="00D45BBB"/>
    <w:rsid w:val="00D62FC6"/>
    <w:rsid w:val="00D94FFE"/>
    <w:rsid w:val="00DD6F5A"/>
    <w:rsid w:val="00DF4C89"/>
    <w:rsid w:val="00E21E82"/>
    <w:rsid w:val="00E36B30"/>
    <w:rsid w:val="00E41020"/>
    <w:rsid w:val="00E41385"/>
    <w:rsid w:val="00E52439"/>
    <w:rsid w:val="00E66ADA"/>
    <w:rsid w:val="00E709D9"/>
    <w:rsid w:val="00E7554E"/>
    <w:rsid w:val="00E76658"/>
    <w:rsid w:val="00EB348D"/>
    <w:rsid w:val="00EF3C39"/>
    <w:rsid w:val="00EF5C11"/>
    <w:rsid w:val="00FD12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60CA"/>
  <w15:chartTrackingRefBased/>
  <w15:docId w15:val="{5F2E480E-03D2-419F-B73C-A0A2D10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200"/>
    <w:pPr>
      <w:ind w:left="720"/>
      <w:contextualSpacing/>
    </w:pPr>
  </w:style>
  <w:style w:type="character" w:styleId="Hyperlink">
    <w:name w:val="Hyperlink"/>
    <w:basedOn w:val="DefaultParagraphFont"/>
    <w:uiPriority w:val="99"/>
    <w:unhideWhenUsed/>
    <w:rsid w:val="006C476F"/>
    <w:rPr>
      <w:color w:val="0563C1" w:themeColor="hyperlink"/>
      <w:u w:val="single"/>
    </w:rPr>
  </w:style>
  <w:style w:type="character" w:styleId="CommentReference">
    <w:name w:val="annotation reference"/>
    <w:basedOn w:val="DefaultParagraphFont"/>
    <w:uiPriority w:val="99"/>
    <w:semiHidden/>
    <w:unhideWhenUsed/>
    <w:rsid w:val="00920A72"/>
    <w:rPr>
      <w:sz w:val="16"/>
      <w:szCs w:val="16"/>
    </w:rPr>
  </w:style>
  <w:style w:type="paragraph" w:styleId="CommentText">
    <w:name w:val="annotation text"/>
    <w:basedOn w:val="Normal"/>
    <w:link w:val="CommentTextChar"/>
    <w:uiPriority w:val="99"/>
    <w:semiHidden/>
    <w:unhideWhenUsed/>
    <w:rsid w:val="00920A72"/>
    <w:rPr>
      <w:sz w:val="20"/>
      <w:szCs w:val="20"/>
    </w:rPr>
  </w:style>
  <w:style w:type="character" w:customStyle="1" w:styleId="CommentTextChar">
    <w:name w:val="Comment Text Char"/>
    <w:basedOn w:val="DefaultParagraphFont"/>
    <w:link w:val="CommentText"/>
    <w:uiPriority w:val="99"/>
    <w:semiHidden/>
    <w:rsid w:val="00920A72"/>
    <w:rPr>
      <w:sz w:val="20"/>
      <w:szCs w:val="20"/>
    </w:rPr>
  </w:style>
  <w:style w:type="paragraph" w:styleId="CommentSubject">
    <w:name w:val="annotation subject"/>
    <w:basedOn w:val="CommentText"/>
    <w:next w:val="CommentText"/>
    <w:link w:val="CommentSubjectChar"/>
    <w:uiPriority w:val="99"/>
    <w:semiHidden/>
    <w:unhideWhenUsed/>
    <w:rsid w:val="00920A72"/>
    <w:rPr>
      <w:b/>
      <w:bCs/>
    </w:rPr>
  </w:style>
  <w:style w:type="character" w:customStyle="1" w:styleId="CommentSubjectChar">
    <w:name w:val="Comment Subject Char"/>
    <w:basedOn w:val="CommentTextChar"/>
    <w:link w:val="CommentSubject"/>
    <w:uiPriority w:val="99"/>
    <w:semiHidden/>
    <w:rsid w:val="00920A72"/>
    <w:rPr>
      <w:b/>
      <w:bCs/>
      <w:sz w:val="20"/>
      <w:szCs w:val="20"/>
    </w:rPr>
  </w:style>
  <w:style w:type="paragraph" w:styleId="BalloonText">
    <w:name w:val="Balloon Text"/>
    <w:basedOn w:val="Normal"/>
    <w:link w:val="BalloonTextChar"/>
    <w:uiPriority w:val="99"/>
    <w:semiHidden/>
    <w:unhideWhenUsed/>
    <w:rsid w:val="00920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72"/>
    <w:rPr>
      <w:rFonts w:ascii="Segoe UI" w:hAnsi="Segoe UI" w:cs="Segoe UI"/>
      <w:sz w:val="18"/>
      <w:szCs w:val="18"/>
    </w:rPr>
  </w:style>
  <w:style w:type="paragraph" w:styleId="Header">
    <w:name w:val="header"/>
    <w:basedOn w:val="Normal"/>
    <w:link w:val="HeaderChar"/>
    <w:uiPriority w:val="99"/>
    <w:unhideWhenUsed/>
    <w:rsid w:val="00B60E92"/>
    <w:pPr>
      <w:tabs>
        <w:tab w:val="center" w:pos="4536"/>
        <w:tab w:val="right" w:pos="9072"/>
      </w:tabs>
    </w:pPr>
  </w:style>
  <w:style w:type="character" w:customStyle="1" w:styleId="HeaderChar">
    <w:name w:val="Header Char"/>
    <w:basedOn w:val="DefaultParagraphFont"/>
    <w:link w:val="Header"/>
    <w:uiPriority w:val="99"/>
    <w:rsid w:val="00B60E92"/>
  </w:style>
  <w:style w:type="paragraph" w:styleId="Footer">
    <w:name w:val="footer"/>
    <w:basedOn w:val="Normal"/>
    <w:link w:val="FooterChar"/>
    <w:uiPriority w:val="99"/>
    <w:unhideWhenUsed/>
    <w:rsid w:val="00B60E92"/>
    <w:pPr>
      <w:tabs>
        <w:tab w:val="center" w:pos="4536"/>
        <w:tab w:val="right" w:pos="9072"/>
      </w:tabs>
    </w:pPr>
  </w:style>
  <w:style w:type="character" w:customStyle="1" w:styleId="FooterChar">
    <w:name w:val="Footer Char"/>
    <w:basedOn w:val="DefaultParagraphFont"/>
    <w:link w:val="Footer"/>
    <w:uiPriority w:val="99"/>
    <w:rsid w:val="00B6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8245">
      <w:bodyDiv w:val="1"/>
      <w:marLeft w:val="0"/>
      <w:marRight w:val="0"/>
      <w:marTop w:val="0"/>
      <w:marBottom w:val="0"/>
      <w:divBdr>
        <w:top w:val="none" w:sz="0" w:space="0" w:color="auto"/>
        <w:left w:val="none" w:sz="0" w:space="0" w:color="auto"/>
        <w:bottom w:val="none" w:sz="0" w:space="0" w:color="auto"/>
        <w:right w:val="none" w:sz="0" w:space="0" w:color="auto"/>
      </w:divBdr>
    </w:div>
    <w:div w:id="606741333">
      <w:bodyDiv w:val="1"/>
      <w:marLeft w:val="0"/>
      <w:marRight w:val="0"/>
      <w:marTop w:val="0"/>
      <w:marBottom w:val="0"/>
      <w:divBdr>
        <w:top w:val="none" w:sz="0" w:space="0" w:color="auto"/>
        <w:left w:val="none" w:sz="0" w:space="0" w:color="auto"/>
        <w:bottom w:val="none" w:sz="0" w:space="0" w:color="auto"/>
        <w:right w:val="none" w:sz="0" w:space="0" w:color="auto"/>
      </w:divBdr>
    </w:div>
    <w:div w:id="117565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6534</Characters>
  <Application>Microsoft Office Word</Application>
  <DocSecurity>0</DocSecurity>
  <Lines>54</Lines>
  <Paragraphs>14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Krezinger Cintia</dc:creator>
  <cp:keywords/>
  <dc:description/>
  <cp:lastModifiedBy>Takács Emőke</cp:lastModifiedBy>
  <cp:revision>2</cp:revision>
  <dcterms:created xsi:type="dcterms:W3CDTF">2018-01-03T14:32:00Z</dcterms:created>
  <dcterms:modified xsi:type="dcterms:W3CDTF">2018-01-03T14:32:00Z</dcterms:modified>
</cp:coreProperties>
</file>